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C4FC5" w14:textId="77777777" w:rsidR="002E3DF0" w:rsidRPr="005A6EAC" w:rsidRDefault="005A6EAC" w:rsidP="005A6EAC">
      <w:pPr>
        <w:jc w:val="center"/>
        <w:rPr>
          <w:rFonts w:ascii="Arial" w:hAnsi="Arial" w:cs="Arial"/>
          <w:b/>
          <w:sz w:val="32"/>
          <w:szCs w:val="32"/>
        </w:rPr>
      </w:pPr>
      <w:r w:rsidRPr="005A6EAC">
        <w:rPr>
          <w:rFonts w:ascii="Arial" w:hAnsi="Arial" w:cs="Arial"/>
          <w:b/>
          <w:sz w:val="32"/>
          <w:szCs w:val="32"/>
        </w:rPr>
        <w:t>Participant Information Sheet</w:t>
      </w:r>
    </w:p>
    <w:p w14:paraId="6B7CF0D6" w14:textId="77777777" w:rsidR="005A6EAC" w:rsidRPr="005A6EAC" w:rsidRDefault="005A6EAC">
      <w:pPr>
        <w:rPr>
          <w:rFonts w:ascii="Arial" w:hAnsi="Arial" w:cs="Arial"/>
        </w:rPr>
      </w:pPr>
    </w:p>
    <w:p w14:paraId="33302B64" w14:textId="77777777" w:rsidR="005A6EAC" w:rsidRPr="005A6EAC" w:rsidRDefault="005A6EAC">
      <w:pPr>
        <w:rPr>
          <w:rFonts w:ascii="Arial" w:hAnsi="Arial" w:cs="Arial"/>
          <w:b/>
        </w:rPr>
      </w:pPr>
      <w:r w:rsidRPr="005A6EAC">
        <w:rPr>
          <w:rFonts w:ascii="Arial" w:hAnsi="Arial" w:cs="Arial"/>
          <w:b/>
        </w:rPr>
        <w:t>What is the purpose of this research?</w:t>
      </w:r>
    </w:p>
    <w:p w14:paraId="59FD79A9" w14:textId="77777777" w:rsidR="005A6EAC" w:rsidRPr="007E634C" w:rsidRDefault="00796B66">
      <w:pPr>
        <w:rPr>
          <w:rFonts w:ascii="Arial" w:hAnsi="Arial" w:cs="Arial"/>
        </w:rPr>
      </w:pPr>
      <w:r w:rsidRPr="007E634C">
        <w:rPr>
          <w:rFonts w:ascii="Arial" w:hAnsi="Arial" w:cs="Arial"/>
        </w:rPr>
        <w:t>This is the first</w:t>
      </w:r>
      <w:r w:rsidR="00AD7FFD" w:rsidRPr="007E634C">
        <w:rPr>
          <w:rFonts w:ascii="Arial" w:hAnsi="Arial" w:cs="Arial"/>
        </w:rPr>
        <w:t xml:space="preserve"> study of team coach supervision. We aim to establish the foundations for understanding what is different between supervision of team coaches and one-to-one coaches and to develop an agenda for future research. The research is being led by Prof David Clutterbuck and Dr Alison Hodge, both of whom are experienced team coaches and supervisors.</w:t>
      </w:r>
    </w:p>
    <w:p w14:paraId="6C313C88" w14:textId="77777777" w:rsidR="005A6EAC" w:rsidRPr="005A6EAC" w:rsidRDefault="005A6EAC">
      <w:pPr>
        <w:rPr>
          <w:rFonts w:ascii="Arial" w:hAnsi="Arial" w:cs="Arial"/>
        </w:rPr>
      </w:pPr>
    </w:p>
    <w:p w14:paraId="37EC1C13" w14:textId="77777777" w:rsidR="005A6EAC" w:rsidRPr="005A6EAC" w:rsidRDefault="005A6EAC">
      <w:pPr>
        <w:rPr>
          <w:rFonts w:ascii="Arial" w:hAnsi="Arial" w:cs="Arial"/>
          <w:b/>
        </w:rPr>
      </w:pPr>
      <w:r w:rsidRPr="005A6EAC">
        <w:rPr>
          <w:rFonts w:ascii="Arial" w:hAnsi="Arial" w:cs="Arial"/>
          <w:b/>
        </w:rPr>
        <w:t>Why have I been asked to take part?</w:t>
      </w:r>
    </w:p>
    <w:p w14:paraId="77FDE9AE" w14:textId="77777777" w:rsidR="005A6EAC" w:rsidRPr="007E634C" w:rsidRDefault="00AD7FFD">
      <w:pPr>
        <w:rPr>
          <w:rFonts w:ascii="Arial" w:hAnsi="Arial" w:cs="Arial"/>
        </w:rPr>
      </w:pPr>
      <w:r w:rsidRPr="007E634C">
        <w:rPr>
          <w:rFonts w:ascii="Arial" w:hAnsi="Arial" w:cs="Arial"/>
        </w:rPr>
        <w:t>We have aimed the survey at both team coaches and supervisors of team coaches. (You may, of course, be both.) We would like you both to complete the survey on your part and to forward the link to other coaches and supervisors in your network.</w:t>
      </w:r>
    </w:p>
    <w:p w14:paraId="62FA9DD0" w14:textId="77777777" w:rsidR="005A6EAC" w:rsidRPr="005A6EAC" w:rsidRDefault="005A6EAC">
      <w:pPr>
        <w:rPr>
          <w:rFonts w:ascii="Arial" w:hAnsi="Arial" w:cs="Arial"/>
        </w:rPr>
      </w:pPr>
    </w:p>
    <w:p w14:paraId="43851A17" w14:textId="77777777" w:rsidR="005A6EAC" w:rsidRPr="005A6EAC" w:rsidRDefault="005A6EAC">
      <w:pPr>
        <w:rPr>
          <w:rFonts w:ascii="Arial" w:hAnsi="Arial" w:cs="Arial"/>
          <w:b/>
        </w:rPr>
      </w:pPr>
      <w:r w:rsidRPr="005A6EAC">
        <w:rPr>
          <w:rFonts w:ascii="Arial" w:hAnsi="Arial" w:cs="Arial"/>
          <w:b/>
        </w:rPr>
        <w:t>What if I don’t want to take part?</w:t>
      </w:r>
    </w:p>
    <w:p w14:paraId="6446C2EA" w14:textId="77777777" w:rsidR="005A6EAC" w:rsidRPr="005A6EAC" w:rsidRDefault="005A6EAC">
      <w:pPr>
        <w:rPr>
          <w:rFonts w:ascii="Arial" w:hAnsi="Arial" w:cs="Arial"/>
        </w:rPr>
      </w:pPr>
      <w:r>
        <w:rPr>
          <w:rFonts w:ascii="Arial" w:hAnsi="Arial" w:cs="Arial"/>
        </w:rPr>
        <w:t>You are under no obligation to take part</w:t>
      </w:r>
    </w:p>
    <w:p w14:paraId="09B06DB1" w14:textId="77777777" w:rsidR="005A6EAC" w:rsidRPr="005A6EAC" w:rsidRDefault="005A6EAC">
      <w:pPr>
        <w:rPr>
          <w:rFonts w:ascii="Arial" w:hAnsi="Arial" w:cs="Arial"/>
        </w:rPr>
      </w:pPr>
    </w:p>
    <w:p w14:paraId="506CDB3E" w14:textId="77777777" w:rsidR="005A6EAC" w:rsidRPr="00095A64" w:rsidRDefault="005A6EAC">
      <w:pPr>
        <w:rPr>
          <w:rFonts w:ascii="Arial" w:hAnsi="Arial" w:cs="Arial"/>
          <w:b/>
        </w:rPr>
      </w:pPr>
      <w:r w:rsidRPr="00095A64">
        <w:rPr>
          <w:rFonts w:ascii="Arial" w:hAnsi="Arial" w:cs="Arial"/>
          <w:b/>
        </w:rPr>
        <w:t>What exactly will I be required to do?</w:t>
      </w:r>
    </w:p>
    <w:p w14:paraId="7B23BF59" w14:textId="77777777" w:rsidR="005A6EAC" w:rsidRPr="005A6EAC" w:rsidRDefault="005A6EAC">
      <w:pPr>
        <w:rPr>
          <w:rFonts w:ascii="Arial" w:hAnsi="Arial" w:cs="Arial"/>
        </w:rPr>
      </w:pPr>
      <w:r>
        <w:rPr>
          <w:rFonts w:ascii="Arial" w:hAnsi="Arial" w:cs="Arial"/>
        </w:rPr>
        <w:t>You will be asked to ans</w:t>
      </w:r>
      <w:r w:rsidR="00095A64">
        <w:rPr>
          <w:rFonts w:ascii="Arial" w:hAnsi="Arial" w:cs="Arial"/>
        </w:rPr>
        <w:t>w</w:t>
      </w:r>
      <w:r>
        <w:rPr>
          <w:rFonts w:ascii="Arial" w:hAnsi="Arial" w:cs="Arial"/>
        </w:rPr>
        <w:t xml:space="preserve">er a number of questions. </w:t>
      </w:r>
    </w:p>
    <w:p w14:paraId="2570B3C4" w14:textId="77777777" w:rsidR="005A6EAC" w:rsidRPr="005A6EAC" w:rsidRDefault="005A6EAC">
      <w:pPr>
        <w:rPr>
          <w:rFonts w:ascii="Arial" w:hAnsi="Arial" w:cs="Arial"/>
        </w:rPr>
      </w:pPr>
    </w:p>
    <w:p w14:paraId="6FAD388C" w14:textId="77777777" w:rsidR="005A6EAC" w:rsidRPr="005A6EAC" w:rsidRDefault="005A6EAC">
      <w:pPr>
        <w:rPr>
          <w:rFonts w:ascii="Arial" w:hAnsi="Arial" w:cs="Arial"/>
          <w:b/>
        </w:rPr>
      </w:pPr>
      <w:r w:rsidRPr="005A6EAC">
        <w:rPr>
          <w:rFonts w:ascii="Arial" w:hAnsi="Arial" w:cs="Arial"/>
          <w:b/>
        </w:rPr>
        <w:t xml:space="preserve">Is there any risk to me in </w:t>
      </w:r>
      <w:r w:rsidR="00095A64" w:rsidRPr="005A6EAC">
        <w:rPr>
          <w:rFonts w:ascii="Arial" w:hAnsi="Arial" w:cs="Arial"/>
          <w:b/>
        </w:rPr>
        <w:t>participating</w:t>
      </w:r>
      <w:r w:rsidRPr="005A6EAC">
        <w:rPr>
          <w:rFonts w:ascii="Arial" w:hAnsi="Arial" w:cs="Arial"/>
          <w:b/>
        </w:rPr>
        <w:t>?</w:t>
      </w:r>
    </w:p>
    <w:p w14:paraId="635F4499" w14:textId="77777777" w:rsidR="005A6EAC" w:rsidRPr="005A6EAC" w:rsidRDefault="005A6EAC">
      <w:pPr>
        <w:rPr>
          <w:rFonts w:ascii="Arial" w:hAnsi="Arial" w:cs="Arial"/>
        </w:rPr>
      </w:pPr>
      <w:r>
        <w:rPr>
          <w:rFonts w:ascii="Arial" w:hAnsi="Arial" w:cs="Arial"/>
        </w:rPr>
        <w:t>There is no risk in participating</w:t>
      </w:r>
    </w:p>
    <w:p w14:paraId="58D79798" w14:textId="77777777" w:rsidR="005A6EAC" w:rsidRPr="005A6EAC" w:rsidRDefault="005A6EAC">
      <w:pPr>
        <w:rPr>
          <w:rFonts w:ascii="Arial" w:hAnsi="Arial" w:cs="Arial"/>
        </w:rPr>
      </w:pPr>
    </w:p>
    <w:p w14:paraId="61DF7F47" w14:textId="77777777" w:rsidR="005A6EAC" w:rsidRPr="00095A64" w:rsidRDefault="005A6EAC">
      <w:pPr>
        <w:rPr>
          <w:rFonts w:ascii="Arial" w:hAnsi="Arial" w:cs="Arial"/>
          <w:b/>
        </w:rPr>
      </w:pPr>
      <w:r w:rsidRPr="00095A64">
        <w:rPr>
          <w:rFonts w:ascii="Arial" w:hAnsi="Arial" w:cs="Arial"/>
          <w:b/>
        </w:rPr>
        <w:t>How long will it take?</w:t>
      </w:r>
    </w:p>
    <w:p w14:paraId="5622B78F" w14:textId="77777777" w:rsidR="00095A64" w:rsidRPr="005A6EAC" w:rsidRDefault="00095A64">
      <w:pPr>
        <w:rPr>
          <w:rFonts w:ascii="Arial" w:hAnsi="Arial" w:cs="Arial"/>
        </w:rPr>
      </w:pPr>
      <w:r>
        <w:rPr>
          <w:rFonts w:ascii="Arial" w:hAnsi="Arial" w:cs="Arial"/>
        </w:rPr>
        <w:t>The survey will take about 10 minutes to complete</w:t>
      </w:r>
    </w:p>
    <w:p w14:paraId="0CE8D0F4" w14:textId="77777777" w:rsidR="005A6EAC" w:rsidRPr="005A6EAC" w:rsidRDefault="005A6EAC">
      <w:pPr>
        <w:rPr>
          <w:rFonts w:ascii="Arial" w:hAnsi="Arial" w:cs="Arial"/>
        </w:rPr>
      </w:pPr>
    </w:p>
    <w:p w14:paraId="5AA4D89C" w14:textId="77777777" w:rsidR="005A6EAC" w:rsidRPr="00095A64" w:rsidRDefault="005A6EAC">
      <w:pPr>
        <w:rPr>
          <w:rFonts w:ascii="Arial" w:hAnsi="Arial" w:cs="Arial"/>
          <w:b/>
        </w:rPr>
      </w:pPr>
      <w:r w:rsidRPr="00095A64">
        <w:rPr>
          <w:rFonts w:ascii="Arial" w:hAnsi="Arial" w:cs="Arial"/>
          <w:b/>
        </w:rPr>
        <w:t>How exactly</w:t>
      </w:r>
      <w:r w:rsidR="00095A64">
        <w:rPr>
          <w:rFonts w:ascii="Arial" w:hAnsi="Arial" w:cs="Arial"/>
          <w:b/>
        </w:rPr>
        <w:t xml:space="preserve"> will confidentiality be ensured</w:t>
      </w:r>
      <w:r w:rsidRPr="00095A64">
        <w:rPr>
          <w:rFonts w:ascii="Arial" w:hAnsi="Arial" w:cs="Arial"/>
          <w:b/>
        </w:rPr>
        <w:t>?</w:t>
      </w:r>
    </w:p>
    <w:p w14:paraId="0116CCD1" w14:textId="77777777" w:rsidR="0094512E" w:rsidRDefault="00095A64">
      <w:pPr>
        <w:rPr>
          <w:rFonts w:ascii="Arial" w:hAnsi="Arial" w:cs="Arial"/>
        </w:rPr>
      </w:pPr>
      <w:r>
        <w:rPr>
          <w:rFonts w:ascii="Arial" w:hAnsi="Arial" w:cs="Arial"/>
        </w:rPr>
        <w:t xml:space="preserve">All questionnaires are anonymous. You cannot be identified by your responses. Your responses will be aggregated with other participant responses so that they will be unidentifiable as being your responses. </w:t>
      </w:r>
    </w:p>
    <w:p w14:paraId="62BC0FDE" w14:textId="77777777" w:rsidR="0094512E" w:rsidRDefault="0094512E">
      <w:pPr>
        <w:rPr>
          <w:rFonts w:ascii="Arial" w:hAnsi="Arial" w:cs="Arial"/>
        </w:rPr>
      </w:pPr>
    </w:p>
    <w:p w14:paraId="63B99C5A" w14:textId="77777777" w:rsidR="005A6EAC" w:rsidRPr="00095A64" w:rsidRDefault="005A6EAC">
      <w:pPr>
        <w:rPr>
          <w:rFonts w:ascii="Arial" w:hAnsi="Arial" w:cs="Arial"/>
          <w:b/>
        </w:rPr>
      </w:pPr>
      <w:r w:rsidRPr="00095A64">
        <w:rPr>
          <w:rFonts w:ascii="Arial" w:hAnsi="Arial" w:cs="Arial"/>
          <w:b/>
        </w:rPr>
        <w:t>How will the results of the research be disseminated?</w:t>
      </w:r>
    </w:p>
    <w:p w14:paraId="62B012CB" w14:textId="77777777" w:rsidR="00095A64" w:rsidRPr="007E634C" w:rsidRDefault="00AD7FFD">
      <w:pPr>
        <w:rPr>
          <w:rFonts w:ascii="Arial" w:hAnsi="Arial" w:cs="Arial"/>
        </w:rPr>
      </w:pPr>
      <w:bookmarkStart w:id="0" w:name="_GoBack"/>
      <w:r w:rsidRPr="007E634C">
        <w:rPr>
          <w:rFonts w:ascii="Arial" w:hAnsi="Arial" w:cs="Arial"/>
        </w:rPr>
        <w:t>The results will be disseminated through articles in coaching journals, presentations at EMCC and other conferences, and webinars</w:t>
      </w:r>
    </w:p>
    <w:bookmarkEnd w:id="0"/>
    <w:p w14:paraId="17CDD761" w14:textId="77777777" w:rsidR="005A6EAC" w:rsidRPr="005A6EAC" w:rsidRDefault="005A6EAC">
      <w:pPr>
        <w:rPr>
          <w:rFonts w:ascii="Arial" w:hAnsi="Arial" w:cs="Arial"/>
        </w:rPr>
      </w:pPr>
    </w:p>
    <w:p w14:paraId="4ECC71B7" w14:textId="77777777" w:rsidR="005A6EAC" w:rsidRPr="00095A64" w:rsidRDefault="005A6EAC">
      <w:pPr>
        <w:rPr>
          <w:rFonts w:ascii="Arial" w:hAnsi="Arial" w:cs="Arial"/>
          <w:b/>
        </w:rPr>
      </w:pPr>
      <w:r w:rsidRPr="00095A64">
        <w:rPr>
          <w:rFonts w:ascii="Arial" w:hAnsi="Arial" w:cs="Arial"/>
          <w:b/>
        </w:rPr>
        <w:t>How will my data be stored</w:t>
      </w:r>
      <w:r w:rsidR="00095A64" w:rsidRPr="00095A64">
        <w:rPr>
          <w:rFonts w:ascii="Arial" w:hAnsi="Arial" w:cs="Arial"/>
          <w:b/>
        </w:rPr>
        <w:t>?</w:t>
      </w:r>
    </w:p>
    <w:p w14:paraId="14334C47" w14:textId="77777777" w:rsidR="00095A64" w:rsidRPr="005A6EAC" w:rsidRDefault="00095A64">
      <w:pPr>
        <w:rPr>
          <w:rFonts w:ascii="Arial" w:hAnsi="Arial" w:cs="Arial"/>
        </w:rPr>
      </w:pPr>
      <w:r>
        <w:rPr>
          <w:rFonts w:ascii="Arial" w:hAnsi="Arial" w:cs="Arial"/>
        </w:rPr>
        <w:t>It will be stored anonymously by David Clutterbuck Partnership for 5 years, after which time it will be destroyed.</w:t>
      </w:r>
    </w:p>
    <w:p w14:paraId="0F020E9F" w14:textId="77777777" w:rsidR="005A6EAC" w:rsidRPr="005A6EAC" w:rsidRDefault="005A6EAC">
      <w:pPr>
        <w:rPr>
          <w:rFonts w:ascii="Arial" w:hAnsi="Arial" w:cs="Arial"/>
        </w:rPr>
      </w:pPr>
    </w:p>
    <w:p w14:paraId="5CF7A088" w14:textId="77777777" w:rsidR="005A6EAC" w:rsidRPr="005A6EAC" w:rsidRDefault="005A6EAC">
      <w:pPr>
        <w:rPr>
          <w:rFonts w:ascii="Arial" w:hAnsi="Arial" w:cs="Arial"/>
          <w:b/>
        </w:rPr>
      </w:pPr>
      <w:r w:rsidRPr="005A6EAC">
        <w:rPr>
          <w:rFonts w:ascii="Arial" w:hAnsi="Arial" w:cs="Arial"/>
          <w:b/>
        </w:rPr>
        <w:t>I have some questions or concerns, who should I contact?</w:t>
      </w:r>
    </w:p>
    <w:p w14:paraId="22D67925" w14:textId="77777777" w:rsidR="005A6EAC" w:rsidRDefault="005A6EAC">
      <w:pPr>
        <w:rPr>
          <w:rFonts w:ascii="Arial" w:hAnsi="Arial" w:cs="Arial"/>
        </w:rPr>
      </w:pPr>
      <w:r w:rsidRPr="005A6EAC">
        <w:rPr>
          <w:rFonts w:ascii="Arial" w:hAnsi="Arial" w:cs="Arial"/>
        </w:rPr>
        <w:t xml:space="preserve">Feel free to contact David Clutterbuck directly at </w:t>
      </w:r>
      <w:hyperlink r:id="rId6" w:history="1">
        <w:r w:rsidRPr="005A6EAC">
          <w:rPr>
            <w:rStyle w:val="Hyperlink"/>
            <w:rFonts w:ascii="Arial" w:hAnsi="Arial" w:cs="Arial"/>
          </w:rPr>
          <w:t>david@davidclutterbuckpartnership.com</w:t>
        </w:r>
      </w:hyperlink>
      <w:r w:rsidR="00AD7FFD">
        <w:rPr>
          <w:rFonts w:ascii="Arial" w:hAnsi="Arial" w:cs="Arial"/>
        </w:rPr>
        <w:t xml:space="preserve"> or </w:t>
      </w:r>
      <w:hyperlink r:id="rId7" w:history="1">
        <w:r w:rsidR="00AD7FFD" w:rsidRPr="00EC6E0D">
          <w:rPr>
            <w:rStyle w:val="Hyperlink"/>
            <w:rFonts w:ascii="Arial" w:hAnsi="Arial" w:cs="Arial"/>
          </w:rPr>
          <w:t>alison@alisonhodge.com</w:t>
        </w:r>
      </w:hyperlink>
    </w:p>
    <w:p w14:paraId="18F23DF6" w14:textId="77777777" w:rsidR="00AD7FFD" w:rsidRPr="005A6EAC" w:rsidRDefault="00AD7FFD">
      <w:pPr>
        <w:rPr>
          <w:rFonts w:ascii="Arial" w:hAnsi="Arial" w:cs="Arial"/>
        </w:rPr>
      </w:pPr>
    </w:p>
    <w:sectPr w:rsidR="00AD7FFD" w:rsidRPr="005A6EAC" w:rsidSect="002E3D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71C20"/>
    <w:multiLevelType w:val="hybridMultilevel"/>
    <w:tmpl w:val="5218CC2E"/>
    <w:lvl w:ilvl="0" w:tplc="1E46EBFA">
      <w:start w:val="1"/>
      <w:numFmt w:val="decimal"/>
      <w:lvlText w:val="Section %1:"/>
      <w:lvlJc w:val="left"/>
      <w:pPr>
        <w:ind w:left="720" w:hanging="72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AC"/>
    <w:rsid w:val="00095A64"/>
    <w:rsid w:val="002E3DF0"/>
    <w:rsid w:val="003C0625"/>
    <w:rsid w:val="005A6EAC"/>
    <w:rsid w:val="00796B66"/>
    <w:rsid w:val="007E634C"/>
    <w:rsid w:val="0094512E"/>
    <w:rsid w:val="00AD7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43C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TOC1"/>
    <w:next w:val="Normal"/>
    <w:link w:val="Heading1Char"/>
    <w:autoRedefine/>
    <w:qFormat/>
    <w:rsid w:val="003C0625"/>
    <w:pPr>
      <w:keepNext/>
      <w:spacing w:before="120" w:after="0"/>
      <w:ind w:left="720" w:hanging="720"/>
      <w:outlineLvl w:val="0"/>
    </w:pPr>
    <w:rPr>
      <w:rFonts w:asciiTheme="majorHAnsi" w:eastAsia="Times New Roman" w:hAnsiTheme="majorHAnsi" w:cs="Arial"/>
      <w:noProof/>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625"/>
    <w:rPr>
      <w:rFonts w:asciiTheme="majorHAnsi" w:eastAsia="Times New Roman" w:hAnsiTheme="majorHAnsi" w:cs="Arial"/>
      <w:noProof/>
      <w:color w:val="FF0000"/>
      <w:sz w:val="32"/>
      <w:lang w:val="en-GB"/>
    </w:rPr>
  </w:style>
  <w:style w:type="paragraph" w:styleId="TOC1">
    <w:name w:val="toc 1"/>
    <w:basedOn w:val="Normal"/>
    <w:next w:val="Normal"/>
    <w:autoRedefine/>
    <w:uiPriority w:val="39"/>
    <w:semiHidden/>
    <w:unhideWhenUsed/>
    <w:rsid w:val="003C0625"/>
    <w:pPr>
      <w:spacing w:after="100"/>
    </w:pPr>
  </w:style>
  <w:style w:type="paragraph" w:styleId="TOCHeading">
    <w:name w:val="TOC Heading"/>
    <w:basedOn w:val="TOC1"/>
    <w:next w:val="Normal"/>
    <w:uiPriority w:val="39"/>
    <w:unhideWhenUsed/>
    <w:qFormat/>
    <w:rsid w:val="003C0625"/>
    <w:pPr>
      <w:keepLines/>
      <w:spacing w:before="480" w:after="0" w:line="276" w:lineRule="auto"/>
    </w:pPr>
    <w:rPr>
      <w:rFonts w:eastAsiaTheme="majorEastAsia" w:cstheme="majorBidi"/>
      <w:b/>
      <w:bCs/>
      <w:color w:val="365F91" w:themeColor="accent1" w:themeShade="BF"/>
      <w:sz w:val="28"/>
      <w:szCs w:val="28"/>
      <w:lang w:val="en-US"/>
    </w:rPr>
  </w:style>
  <w:style w:type="character" w:styleId="Hyperlink">
    <w:name w:val="Hyperlink"/>
    <w:basedOn w:val="DefaultParagraphFont"/>
    <w:uiPriority w:val="99"/>
    <w:unhideWhenUsed/>
    <w:rsid w:val="005A6E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TOC1"/>
    <w:next w:val="Normal"/>
    <w:link w:val="Heading1Char"/>
    <w:autoRedefine/>
    <w:qFormat/>
    <w:rsid w:val="003C0625"/>
    <w:pPr>
      <w:keepNext/>
      <w:spacing w:before="120" w:after="0"/>
      <w:ind w:left="720" w:hanging="720"/>
      <w:outlineLvl w:val="0"/>
    </w:pPr>
    <w:rPr>
      <w:rFonts w:asciiTheme="majorHAnsi" w:eastAsia="Times New Roman" w:hAnsiTheme="majorHAnsi" w:cs="Arial"/>
      <w:noProof/>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625"/>
    <w:rPr>
      <w:rFonts w:asciiTheme="majorHAnsi" w:eastAsia="Times New Roman" w:hAnsiTheme="majorHAnsi" w:cs="Arial"/>
      <w:noProof/>
      <w:color w:val="FF0000"/>
      <w:sz w:val="32"/>
      <w:lang w:val="en-GB"/>
    </w:rPr>
  </w:style>
  <w:style w:type="paragraph" w:styleId="TOC1">
    <w:name w:val="toc 1"/>
    <w:basedOn w:val="Normal"/>
    <w:next w:val="Normal"/>
    <w:autoRedefine/>
    <w:uiPriority w:val="39"/>
    <w:semiHidden/>
    <w:unhideWhenUsed/>
    <w:rsid w:val="003C0625"/>
    <w:pPr>
      <w:spacing w:after="100"/>
    </w:pPr>
  </w:style>
  <w:style w:type="paragraph" w:styleId="TOCHeading">
    <w:name w:val="TOC Heading"/>
    <w:basedOn w:val="TOC1"/>
    <w:next w:val="Normal"/>
    <w:uiPriority w:val="39"/>
    <w:unhideWhenUsed/>
    <w:qFormat/>
    <w:rsid w:val="003C0625"/>
    <w:pPr>
      <w:keepLines/>
      <w:spacing w:before="480" w:after="0" w:line="276" w:lineRule="auto"/>
    </w:pPr>
    <w:rPr>
      <w:rFonts w:eastAsiaTheme="majorEastAsia" w:cstheme="majorBidi"/>
      <w:b/>
      <w:bCs/>
      <w:color w:val="365F91" w:themeColor="accent1" w:themeShade="BF"/>
      <w:sz w:val="28"/>
      <w:szCs w:val="28"/>
      <w:lang w:val="en-US"/>
    </w:rPr>
  </w:style>
  <w:style w:type="character" w:styleId="Hyperlink">
    <w:name w:val="Hyperlink"/>
    <w:basedOn w:val="DefaultParagraphFont"/>
    <w:uiPriority w:val="99"/>
    <w:unhideWhenUsed/>
    <w:rsid w:val="005A6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avid@davidclutterbuckpartnership.com" TargetMode="External"/><Relationship Id="rId7" Type="http://schemas.openxmlformats.org/officeDocument/2006/relationships/hyperlink" Target="mailto:alison@alisonhodg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282</Words>
  <Characters>1610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2016-11-23T15:57:00Z</dcterms:created>
  <dcterms:modified xsi:type="dcterms:W3CDTF">2016-11-23T20:00:00Z</dcterms:modified>
</cp:coreProperties>
</file>